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20" w:rsidRDefault="00AC66EC">
      <w:pPr>
        <w:pStyle w:val="a3"/>
        <w:spacing w:before="43"/>
        <w:ind w:left="2612"/>
      </w:pPr>
      <w:bookmarkStart w:id="0" w:name="Лист1"/>
      <w:bookmarkStart w:id="1" w:name="_GoBack"/>
      <w:bookmarkEnd w:id="0"/>
      <w:bookmarkEnd w:id="1"/>
      <w:r>
        <w:t>ООО</w:t>
      </w:r>
      <w:proofErr w:type="gramStart"/>
      <w:r>
        <w:t>"</w:t>
      </w:r>
      <w:proofErr w:type="spellStart"/>
      <w:r>
        <w:t>Ж</w:t>
      </w:r>
      <w:proofErr w:type="gramEnd"/>
      <w:r>
        <w:t>ешартский</w:t>
      </w:r>
      <w:proofErr w:type="spellEnd"/>
      <w:r w:rsidR="007C6962">
        <w:t xml:space="preserve"> </w:t>
      </w:r>
      <w:r>
        <w:t>ЛПК"</w:t>
      </w:r>
    </w:p>
    <w:p w:rsidR="00C84620" w:rsidRDefault="00C84620">
      <w:pPr>
        <w:pStyle w:val="a3"/>
        <w:spacing w:before="7"/>
        <w:rPr>
          <w:sz w:val="10"/>
        </w:rPr>
      </w:pPr>
    </w:p>
    <w:p w:rsidR="00C84620" w:rsidRDefault="00AC66EC">
      <w:pPr>
        <w:pStyle w:val="a3"/>
        <w:spacing w:before="93" w:after="33" w:line="204" w:lineRule="auto"/>
        <w:ind w:left="245" w:right="2447" w:hanging="1"/>
        <w:jc w:val="center"/>
      </w:pPr>
      <w:r>
        <w:t>Готовы</w:t>
      </w:r>
      <w:r w:rsidR="007C6962">
        <w:t xml:space="preserve"> </w:t>
      </w:r>
      <w:r>
        <w:t>рассматривать</w:t>
      </w:r>
      <w:r w:rsidR="007C6962">
        <w:t xml:space="preserve"> </w:t>
      </w:r>
      <w:r>
        <w:t>кандидатов</w:t>
      </w:r>
      <w:r w:rsidR="007C6962">
        <w:t xml:space="preserve"> </w:t>
      </w:r>
      <w:r>
        <w:t>без</w:t>
      </w:r>
      <w:r w:rsidR="007C6962">
        <w:t xml:space="preserve"> </w:t>
      </w:r>
      <w:r>
        <w:t>опыта</w:t>
      </w:r>
      <w:r w:rsidR="007C6962">
        <w:t xml:space="preserve"> </w:t>
      </w:r>
      <w:r>
        <w:t>работы,</w:t>
      </w:r>
      <w:r w:rsidR="007C6962">
        <w:t xml:space="preserve"> </w:t>
      </w:r>
      <w:r>
        <w:t>без</w:t>
      </w:r>
      <w:r w:rsidR="007C6962">
        <w:t xml:space="preserve"> </w:t>
      </w:r>
      <w:r>
        <w:t>квалификации,</w:t>
      </w:r>
      <w:r w:rsidR="007C6962">
        <w:t xml:space="preserve"> </w:t>
      </w:r>
      <w:r>
        <w:t>соответствующих</w:t>
      </w:r>
      <w:r w:rsidR="007C6962">
        <w:t xml:space="preserve"> </w:t>
      </w:r>
      <w:r>
        <w:t>компетенций.</w:t>
      </w:r>
      <w:r w:rsidR="007C6962">
        <w:t xml:space="preserve"> </w:t>
      </w:r>
      <w:proofErr w:type="gramStart"/>
      <w:r>
        <w:t>Готовы</w:t>
      </w:r>
      <w:r w:rsidR="007C6962">
        <w:t xml:space="preserve"> </w:t>
      </w:r>
      <w:r>
        <w:t>провести</w:t>
      </w:r>
      <w:r w:rsidR="007C6962">
        <w:t xml:space="preserve"> </w:t>
      </w:r>
      <w:r>
        <w:t>обучение</w:t>
      </w:r>
      <w:r w:rsidR="007C6962">
        <w:t xml:space="preserve"> </w:t>
      </w:r>
      <w:r>
        <w:t>по</w:t>
      </w:r>
      <w:r w:rsidR="007C6962">
        <w:t xml:space="preserve"> </w:t>
      </w:r>
      <w:r>
        <w:t>специальности</w:t>
      </w:r>
      <w:r w:rsidR="007C6962">
        <w:t xml:space="preserve"> </w:t>
      </w:r>
      <w:r>
        <w:t>ниже:</w:t>
      </w:r>
      <w:proofErr w:type="gramEnd"/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2"/>
        <w:gridCol w:w="2628"/>
        <w:gridCol w:w="1195"/>
      </w:tblGrid>
      <w:tr w:rsidR="00C84620">
        <w:trPr>
          <w:trHeight w:val="614"/>
        </w:trPr>
        <w:tc>
          <w:tcPr>
            <w:tcW w:w="3102" w:type="dxa"/>
            <w:shd w:val="clear" w:color="auto" w:fill="7F7F7F"/>
          </w:tcPr>
          <w:p w:rsidR="00C84620" w:rsidRDefault="00C84620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C84620" w:rsidRDefault="00AC66EC">
            <w:pPr>
              <w:pStyle w:val="TableParagraph"/>
              <w:ind w:left="9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Подразделение</w:t>
            </w:r>
          </w:p>
        </w:tc>
        <w:tc>
          <w:tcPr>
            <w:tcW w:w="2628" w:type="dxa"/>
            <w:shd w:val="clear" w:color="auto" w:fill="7F7F7F"/>
          </w:tcPr>
          <w:p w:rsidR="00C84620" w:rsidRDefault="00C84620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C84620" w:rsidRDefault="00AC66EC">
            <w:pPr>
              <w:pStyle w:val="TableParagraph"/>
              <w:ind w:left="8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Профессия</w:t>
            </w:r>
          </w:p>
        </w:tc>
        <w:tc>
          <w:tcPr>
            <w:tcW w:w="1195" w:type="dxa"/>
            <w:shd w:val="clear" w:color="auto" w:fill="7F7F7F"/>
          </w:tcPr>
          <w:p w:rsidR="00C84620" w:rsidRDefault="00C84620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C84620" w:rsidRDefault="00AC66EC">
            <w:pPr>
              <w:pStyle w:val="TableParagraph"/>
              <w:ind w:left="79" w:right="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Потребность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Участокбиржисырья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Транспортерщик</w:t>
            </w:r>
            <w:proofErr w:type="spellEnd"/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Участоклущенияисушкишпона</w:t>
            </w:r>
          </w:p>
        </w:tc>
        <w:tc>
          <w:tcPr>
            <w:tcW w:w="2628" w:type="dxa"/>
          </w:tcPr>
          <w:p w:rsidR="00C84620" w:rsidRDefault="00954E0D" w:rsidP="00954E0D">
            <w:pPr>
              <w:pStyle w:val="TableParagraph"/>
              <w:spacing w:line="21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Лущильщик</w:t>
            </w:r>
            <w:proofErr w:type="spellEnd"/>
            <w:r>
              <w:rPr>
                <w:sz w:val="18"/>
              </w:rPr>
              <w:t xml:space="preserve"> шпона (п</w:t>
            </w:r>
            <w:r w:rsidR="00AC66EC">
              <w:rPr>
                <w:sz w:val="18"/>
              </w:rPr>
              <w:t>одручный</w:t>
            </w:r>
            <w:r>
              <w:rPr>
                <w:sz w:val="18"/>
              </w:rPr>
              <w:t>)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Участоклущенияисушкишпона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Лущильщикшпона</w:t>
            </w:r>
            <w:proofErr w:type="spellEnd"/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Участокобработкишпона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52" w:line="204" w:lineRule="auto"/>
              <w:ind w:right="295"/>
              <w:rPr>
                <w:sz w:val="18"/>
              </w:rPr>
            </w:pPr>
            <w:proofErr w:type="spellStart"/>
            <w:r>
              <w:rPr>
                <w:sz w:val="18"/>
              </w:rPr>
              <w:t>Операторавтоматическойлинииребросклеивания</w:t>
            </w:r>
            <w:proofErr w:type="spellEnd"/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Участокобработкишпона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Сортировщикшпона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3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Участокклейкифанеры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Сборщик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3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Участокклейкифанеры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53" w:line="204" w:lineRule="auto"/>
              <w:rPr>
                <w:sz w:val="18"/>
              </w:rPr>
            </w:pPr>
            <w:r>
              <w:rPr>
                <w:sz w:val="18"/>
              </w:rPr>
              <w:t>Операторполуавтоматическойлинии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Участокклейкифанеры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Вентилевой</w:t>
            </w:r>
            <w:proofErr w:type="spellEnd"/>
            <w:r w:rsidR="00954E0D">
              <w:rPr>
                <w:sz w:val="18"/>
              </w:rPr>
              <w:t xml:space="preserve"> гидравлического пресса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3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Участокобработкифанеры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Укладчик-упаковщик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3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Участокобработкифанеры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51" w:line="204" w:lineRule="auto"/>
              <w:ind w:right="295"/>
              <w:rPr>
                <w:sz w:val="18"/>
              </w:rPr>
            </w:pPr>
            <w:r>
              <w:rPr>
                <w:sz w:val="18"/>
              </w:rPr>
              <w:t>Операторп/алинииобрезкифанеры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Участокобработкифанеры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Сортировщикфанеры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Участок</w:t>
            </w:r>
            <w:r w:rsidR="007C696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ламинирования</w:t>
            </w:r>
            <w:proofErr w:type="spellEnd"/>
            <w:r w:rsidR="007C6962">
              <w:rPr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Укладчик-упаковщик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Участок</w:t>
            </w:r>
            <w:r w:rsidR="007C696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ламинирования</w:t>
            </w:r>
            <w:proofErr w:type="spellEnd"/>
            <w:r w:rsidR="007C6962">
              <w:rPr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</w:tc>
        <w:tc>
          <w:tcPr>
            <w:tcW w:w="2628" w:type="dxa"/>
          </w:tcPr>
          <w:p w:rsidR="00C84620" w:rsidRDefault="00AC66EC" w:rsidP="00954E0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Сортировщик</w:t>
            </w:r>
            <w:r w:rsidR="00954E0D">
              <w:rPr>
                <w:sz w:val="18"/>
              </w:rPr>
              <w:t>готовой продукции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Участок</w:t>
            </w:r>
            <w:r w:rsidR="007C696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ламинирования</w:t>
            </w:r>
            <w:proofErr w:type="spellEnd"/>
            <w:r w:rsidR="007C6962">
              <w:rPr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Вентилевой</w:t>
            </w:r>
            <w:proofErr w:type="spellEnd"/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ЗаводДВПСП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Прессовщикдревесныхплит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ЗаводДВПСП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Укладчик-упаковщик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ЗаводДВПСП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Дефибрерщик</w:t>
            </w:r>
            <w:proofErr w:type="spellEnd"/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4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52" w:line="204" w:lineRule="auto"/>
              <w:rPr>
                <w:sz w:val="18"/>
              </w:rPr>
            </w:pPr>
            <w:r>
              <w:rPr>
                <w:sz w:val="18"/>
              </w:rPr>
              <w:t>Участокпогрузочно-перевозочноготранспорта</w:t>
            </w:r>
          </w:p>
        </w:tc>
        <w:tc>
          <w:tcPr>
            <w:tcW w:w="2628" w:type="dxa"/>
          </w:tcPr>
          <w:p w:rsidR="00C84620" w:rsidRDefault="00C8462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Водительавтопогрузчика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52" w:line="204" w:lineRule="auto"/>
              <w:ind w:right="194"/>
              <w:rPr>
                <w:sz w:val="18"/>
              </w:rPr>
            </w:pPr>
            <w:r>
              <w:rPr>
                <w:sz w:val="18"/>
              </w:rPr>
              <w:t>Участокприемкииотгрузкиготовойпродукции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Грузчик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52" w:line="204" w:lineRule="auto"/>
              <w:ind w:right="194"/>
              <w:rPr>
                <w:sz w:val="18"/>
              </w:rPr>
            </w:pPr>
            <w:r>
              <w:rPr>
                <w:sz w:val="18"/>
              </w:rPr>
              <w:t>Участокприемкииотгрузкиготовойпродукции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Водительавтопогрузчика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52" w:line="204" w:lineRule="auto"/>
              <w:ind w:right="55"/>
              <w:rPr>
                <w:sz w:val="18"/>
              </w:rPr>
            </w:pPr>
            <w:r>
              <w:rPr>
                <w:sz w:val="18"/>
              </w:rPr>
              <w:t>УчастокпопроизводствупродукцииизДПК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52" w:line="204" w:lineRule="auto"/>
              <w:rPr>
                <w:sz w:val="18"/>
              </w:rPr>
            </w:pPr>
            <w:r>
              <w:rPr>
                <w:sz w:val="18"/>
              </w:rPr>
              <w:t>Операторполуавтоматическойлинии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52" w:line="204" w:lineRule="auto"/>
              <w:ind w:right="55"/>
              <w:rPr>
                <w:sz w:val="18"/>
              </w:rPr>
            </w:pPr>
            <w:r>
              <w:rPr>
                <w:sz w:val="18"/>
              </w:rPr>
              <w:t>УчастокпопроизводствупродукцииизДПК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Мастер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ind w:left="0"/>
              <w:rPr>
                <w:sz w:val="20"/>
              </w:rPr>
            </w:pPr>
          </w:p>
          <w:p w:rsidR="00C84620" w:rsidRDefault="00AC66EC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C846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1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13" w:lineRule="exact"/>
              <w:ind w:left="78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117</w:t>
            </w:r>
          </w:p>
        </w:tc>
      </w:tr>
    </w:tbl>
    <w:p w:rsidR="00C84620" w:rsidRDefault="00C84620">
      <w:pPr>
        <w:pStyle w:val="a3"/>
        <w:spacing w:before="2"/>
        <w:rPr>
          <w:sz w:val="20"/>
        </w:rPr>
      </w:pPr>
    </w:p>
    <w:p w:rsidR="00C84620" w:rsidRDefault="00AC66EC">
      <w:pPr>
        <w:pStyle w:val="a3"/>
        <w:spacing w:line="276" w:lineRule="auto"/>
        <w:ind w:left="2450" w:right="4639" w:firstLine="2"/>
        <w:jc w:val="center"/>
      </w:pPr>
      <w:r>
        <w:t>ООО</w:t>
      </w:r>
      <w:r w:rsidR="007C6962">
        <w:t xml:space="preserve"> </w:t>
      </w:r>
      <w:r>
        <w:t>"</w:t>
      </w:r>
      <w:proofErr w:type="spellStart"/>
      <w:r>
        <w:t>Жешартский</w:t>
      </w:r>
      <w:proofErr w:type="spellEnd"/>
      <w:r w:rsidR="007C6962">
        <w:t xml:space="preserve"> </w:t>
      </w:r>
      <w:r>
        <w:t>ЛПК"</w:t>
      </w:r>
      <w:r w:rsidR="007C6962">
        <w:t xml:space="preserve"> </w:t>
      </w:r>
      <w:r>
        <w:t>Потр</w:t>
      </w:r>
      <w:r w:rsidR="007C6962">
        <w:t>е</w:t>
      </w:r>
      <w:r>
        <w:t>бность</w:t>
      </w:r>
      <w:r w:rsidR="007C6962">
        <w:t xml:space="preserve"> </w:t>
      </w:r>
      <w:r>
        <w:t>в</w:t>
      </w:r>
      <w:r w:rsidR="007C6962">
        <w:t xml:space="preserve"> </w:t>
      </w:r>
      <w:r>
        <w:t>специалистах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02"/>
        <w:gridCol w:w="2628"/>
        <w:gridCol w:w="1195"/>
      </w:tblGrid>
      <w:tr w:rsidR="00C84620">
        <w:trPr>
          <w:trHeight w:val="236"/>
        </w:trPr>
        <w:tc>
          <w:tcPr>
            <w:tcW w:w="3102" w:type="dxa"/>
            <w:shd w:val="clear" w:color="auto" w:fill="7F7F7F"/>
          </w:tcPr>
          <w:p w:rsidR="00C84620" w:rsidRDefault="00AC66EC">
            <w:pPr>
              <w:pStyle w:val="TableParagraph"/>
              <w:spacing w:line="205" w:lineRule="exact"/>
              <w:ind w:left="9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Подразделение</w:t>
            </w:r>
          </w:p>
        </w:tc>
        <w:tc>
          <w:tcPr>
            <w:tcW w:w="2628" w:type="dxa"/>
            <w:shd w:val="clear" w:color="auto" w:fill="7F7F7F"/>
          </w:tcPr>
          <w:p w:rsidR="00C84620" w:rsidRDefault="00AC66EC">
            <w:pPr>
              <w:pStyle w:val="TableParagraph"/>
              <w:spacing w:line="205" w:lineRule="exact"/>
              <w:ind w:left="87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Профессия</w:t>
            </w:r>
          </w:p>
        </w:tc>
        <w:tc>
          <w:tcPr>
            <w:tcW w:w="1195" w:type="dxa"/>
            <w:shd w:val="clear" w:color="auto" w:fill="7F7F7F"/>
          </w:tcPr>
          <w:p w:rsidR="00C84620" w:rsidRDefault="00AC66EC">
            <w:pPr>
              <w:pStyle w:val="TableParagraph"/>
              <w:spacing w:line="205" w:lineRule="exact"/>
              <w:ind w:left="79" w:right="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Потребность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41" w:line="206" w:lineRule="auto"/>
              <w:rPr>
                <w:sz w:val="18"/>
              </w:rPr>
            </w:pPr>
            <w:r>
              <w:rPr>
                <w:sz w:val="18"/>
              </w:rPr>
              <w:t>Службатехническогообслуживанияиремонтовоборудования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Слесарь-ремонтник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41" w:line="206" w:lineRule="auto"/>
              <w:rPr>
                <w:sz w:val="18"/>
              </w:rPr>
            </w:pPr>
            <w:r>
              <w:rPr>
                <w:sz w:val="18"/>
              </w:rPr>
              <w:t>Службатехническогообслуживанияиремонтовоборудования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Механик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Электросиловойучасток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Электромонтер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AC66E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Электросиловойучасток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Энергетик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C84620">
        <w:trPr>
          <w:trHeight w:val="488"/>
        </w:trPr>
        <w:tc>
          <w:tcPr>
            <w:tcW w:w="3102" w:type="dxa"/>
          </w:tcPr>
          <w:p w:rsidR="00C84620" w:rsidRDefault="00AC66EC">
            <w:pPr>
              <w:pStyle w:val="TableParagraph"/>
              <w:spacing w:before="43" w:line="204" w:lineRule="auto"/>
              <w:ind w:right="194"/>
              <w:rPr>
                <w:sz w:val="18"/>
              </w:rPr>
            </w:pPr>
            <w:r>
              <w:rPr>
                <w:sz w:val="18"/>
              </w:rPr>
              <w:t>Участокжелезнодорожноготранспорта</w:t>
            </w: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before="112"/>
              <w:rPr>
                <w:sz w:val="18"/>
              </w:rPr>
            </w:pPr>
            <w:r>
              <w:rPr>
                <w:sz w:val="18"/>
              </w:rPr>
              <w:t>Машинисттепловоза</w:t>
            </w:r>
          </w:p>
        </w:tc>
        <w:tc>
          <w:tcPr>
            <w:tcW w:w="1195" w:type="dxa"/>
          </w:tcPr>
          <w:p w:rsidR="00C84620" w:rsidRDefault="00C8462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C84620" w:rsidRDefault="00AC66EC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</w:tr>
      <w:tr w:rsidR="00C84620">
        <w:trPr>
          <w:trHeight w:val="236"/>
        </w:trPr>
        <w:tc>
          <w:tcPr>
            <w:tcW w:w="3102" w:type="dxa"/>
          </w:tcPr>
          <w:p w:rsidR="00C84620" w:rsidRDefault="00C8462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 w:rsidR="00C84620" w:rsidRDefault="00AC66EC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195" w:type="dxa"/>
          </w:tcPr>
          <w:p w:rsidR="00C84620" w:rsidRDefault="00AC66EC">
            <w:pPr>
              <w:pStyle w:val="TableParagraph"/>
              <w:spacing w:line="20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</w:tr>
    </w:tbl>
    <w:p w:rsidR="00AC66EC" w:rsidRDefault="00AC66EC"/>
    <w:sectPr w:rsidR="00AC66EC" w:rsidSect="00902367">
      <w:type w:val="continuous"/>
      <w:pgSz w:w="11910" w:h="16840"/>
      <w:pgMar w:top="1020" w:right="1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4620"/>
    <w:rsid w:val="007C6962"/>
    <w:rsid w:val="00902367"/>
    <w:rsid w:val="00954E0D"/>
    <w:rsid w:val="00AC66EC"/>
    <w:rsid w:val="00C8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36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367"/>
    <w:rPr>
      <w:sz w:val="18"/>
      <w:szCs w:val="18"/>
    </w:rPr>
  </w:style>
  <w:style w:type="paragraph" w:styleId="a4">
    <w:name w:val="List Paragraph"/>
    <w:basedOn w:val="a"/>
    <w:uiPriority w:val="1"/>
    <w:qFormat/>
    <w:rsid w:val="00902367"/>
  </w:style>
  <w:style w:type="paragraph" w:customStyle="1" w:styleId="TableParagraph">
    <w:name w:val="Table Paragraph"/>
    <w:basedOn w:val="a"/>
    <w:uiPriority w:val="1"/>
    <w:qFormat/>
    <w:rsid w:val="00902367"/>
    <w:pPr>
      <w:ind w:left="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Хайруллов</dc:creator>
  <cp:lastModifiedBy>Пользователь</cp:lastModifiedBy>
  <cp:revision>2</cp:revision>
  <dcterms:created xsi:type="dcterms:W3CDTF">2023-06-28T06:48:00Z</dcterms:created>
  <dcterms:modified xsi:type="dcterms:W3CDTF">2023-06-28T06:48:00Z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Calc</vt:lpwstr>
  </property>
  <property fmtid="{D5CDD505-2E9C-101B-9397-08002B2CF9AE}" pid="4" name="LastSaved">
    <vt:filetime>2023-05-17T00:00:00Z</vt:filetime>
  </property>
</Properties>
</file>